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B2C05" w:rsidRPr="002B2C05" w:rsidP="002B2C05" w14:paraId="55A49A22" w14:textId="77777777">
      <w:pPr>
        <w:spacing w:line="480" w:lineRule="auto"/>
        <w:ind w:left="720" w:hanging="360"/>
        <w:jc w:val="center"/>
        <w:rPr>
          <w:rFonts w:ascii="Times New Roman" w:hAnsi="Times New Roman" w:cs="Times New Roman"/>
          <w:sz w:val="24"/>
          <w:szCs w:val="24"/>
        </w:rPr>
      </w:pPr>
    </w:p>
    <w:p w:rsidR="00B4316D" w:rsidP="002B2C05" w14:paraId="5C301CC4" w14:textId="77777777">
      <w:pPr>
        <w:spacing w:line="480" w:lineRule="auto"/>
        <w:ind w:left="720" w:hanging="360"/>
        <w:jc w:val="center"/>
        <w:rPr>
          <w:rFonts w:ascii="Times New Roman" w:hAnsi="Times New Roman" w:cs="Times New Roman"/>
          <w:sz w:val="24"/>
          <w:szCs w:val="24"/>
        </w:rPr>
      </w:pPr>
    </w:p>
    <w:p w:rsidR="00B4316D" w:rsidP="002B2C05" w14:paraId="0A41522B" w14:textId="77777777">
      <w:pPr>
        <w:spacing w:line="480" w:lineRule="auto"/>
        <w:ind w:left="720" w:hanging="360"/>
        <w:jc w:val="center"/>
        <w:rPr>
          <w:rFonts w:ascii="Times New Roman" w:hAnsi="Times New Roman" w:cs="Times New Roman"/>
          <w:sz w:val="24"/>
          <w:szCs w:val="24"/>
        </w:rPr>
      </w:pPr>
    </w:p>
    <w:p w:rsidR="00B4316D" w:rsidP="002B2C05" w14:paraId="3F0B5019" w14:textId="77777777">
      <w:pPr>
        <w:spacing w:line="480" w:lineRule="auto"/>
        <w:ind w:left="720" w:hanging="360"/>
        <w:jc w:val="center"/>
        <w:rPr>
          <w:rFonts w:ascii="Times New Roman" w:hAnsi="Times New Roman" w:cs="Times New Roman"/>
          <w:sz w:val="24"/>
          <w:szCs w:val="24"/>
        </w:rPr>
      </w:pPr>
    </w:p>
    <w:p w:rsidR="00B4316D" w:rsidP="002B2C05" w14:paraId="6EC50DE8" w14:textId="77777777">
      <w:pPr>
        <w:spacing w:line="480" w:lineRule="auto"/>
        <w:ind w:left="720" w:hanging="360"/>
        <w:jc w:val="center"/>
        <w:rPr>
          <w:rFonts w:ascii="Times New Roman" w:hAnsi="Times New Roman" w:cs="Times New Roman"/>
          <w:sz w:val="24"/>
          <w:szCs w:val="24"/>
        </w:rPr>
      </w:pPr>
    </w:p>
    <w:p w:rsidR="00B4316D" w:rsidP="002B2C05" w14:paraId="370A6501" w14:textId="77777777">
      <w:pPr>
        <w:spacing w:line="480" w:lineRule="auto"/>
        <w:ind w:left="720" w:hanging="360"/>
        <w:jc w:val="center"/>
        <w:rPr>
          <w:rFonts w:ascii="Times New Roman" w:hAnsi="Times New Roman" w:cs="Times New Roman"/>
          <w:sz w:val="24"/>
          <w:szCs w:val="24"/>
        </w:rPr>
      </w:pPr>
    </w:p>
    <w:p w:rsidR="002B2C05" w:rsidRPr="002B2C05" w:rsidP="002B2C05" w14:paraId="45B354B9" w14:textId="18B37133">
      <w:pPr>
        <w:spacing w:line="480" w:lineRule="auto"/>
        <w:ind w:left="720" w:hanging="360"/>
        <w:jc w:val="center"/>
        <w:rPr>
          <w:rFonts w:ascii="Times New Roman" w:hAnsi="Times New Roman" w:cs="Times New Roman"/>
          <w:sz w:val="24"/>
          <w:szCs w:val="24"/>
        </w:rPr>
      </w:pPr>
      <w:r w:rsidRPr="002B2C05">
        <w:rPr>
          <w:rFonts w:ascii="Times New Roman" w:hAnsi="Times New Roman" w:cs="Times New Roman"/>
          <w:sz w:val="24"/>
          <w:szCs w:val="24"/>
        </w:rPr>
        <w:t>Institutional Affiliation</w:t>
      </w:r>
    </w:p>
    <w:p w:rsidR="002B2C05" w:rsidRPr="002B2C05" w:rsidP="002B2C05" w14:paraId="0A294BB7" w14:textId="5FB072F9">
      <w:pPr>
        <w:spacing w:line="480" w:lineRule="auto"/>
        <w:ind w:left="720" w:hanging="360"/>
        <w:jc w:val="center"/>
        <w:rPr>
          <w:rFonts w:ascii="Times New Roman" w:hAnsi="Times New Roman" w:cs="Times New Roman"/>
          <w:sz w:val="24"/>
          <w:szCs w:val="24"/>
        </w:rPr>
      </w:pPr>
      <w:r w:rsidRPr="002B2C05">
        <w:rPr>
          <w:rFonts w:ascii="Times New Roman" w:hAnsi="Times New Roman" w:cs="Times New Roman"/>
          <w:sz w:val="24"/>
          <w:szCs w:val="24"/>
        </w:rPr>
        <w:t>Professor’s Name</w:t>
      </w:r>
    </w:p>
    <w:p w:rsidR="002B2C05" w:rsidRPr="002B2C05" w:rsidP="002B2C05" w14:paraId="0F37ADC6" w14:textId="09A1D76B">
      <w:pPr>
        <w:spacing w:line="480" w:lineRule="auto"/>
        <w:ind w:left="720" w:hanging="360"/>
        <w:jc w:val="center"/>
        <w:rPr>
          <w:rFonts w:ascii="Times New Roman" w:hAnsi="Times New Roman" w:cs="Times New Roman"/>
          <w:sz w:val="24"/>
          <w:szCs w:val="24"/>
        </w:rPr>
      </w:pPr>
      <w:r w:rsidRPr="002B2C05">
        <w:rPr>
          <w:rFonts w:ascii="Times New Roman" w:hAnsi="Times New Roman" w:cs="Times New Roman"/>
          <w:sz w:val="24"/>
          <w:szCs w:val="24"/>
        </w:rPr>
        <w:t>Student’s Name</w:t>
      </w:r>
    </w:p>
    <w:p w:rsidR="002B2C05" w:rsidP="002B2C05" w14:paraId="20D1D2C7" w14:textId="24D1A909">
      <w:pPr>
        <w:spacing w:line="480" w:lineRule="auto"/>
        <w:ind w:left="720" w:hanging="360"/>
        <w:jc w:val="center"/>
        <w:rPr>
          <w:rFonts w:ascii="Times New Roman" w:hAnsi="Times New Roman" w:cs="Times New Roman"/>
          <w:sz w:val="24"/>
          <w:szCs w:val="24"/>
        </w:rPr>
      </w:pPr>
      <w:r w:rsidRPr="002B2C05">
        <w:rPr>
          <w:rFonts w:ascii="Times New Roman" w:hAnsi="Times New Roman" w:cs="Times New Roman"/>
          <w:sz w:val="24"/>
          <w:szCs w:val="24"/>
        </w:rPr>
        <w:t>Date</w:t>
      </w:r>
    </w:p>
    <w:p w:rsidR="00B4316D" w:rsidP="002B2C05" w14:paraId="1A4E97A9" w14:textId="541CFC9E">
      <w:pPr>
        <w:spacing w:line="480" w:lineRule="auto"/>
        <w:ind w:left="720" w:hanging="360"/>
        <w:jc w:val="center"/>
        <w:rPr>
          <w:rFonts w:ascii="Times New Roman" w:hAnsi="Times New Roman" w:cs="Times New Roman"/>
          <w:sz w:val="24"/>
          <w:szCs w:val="24"/>
        </w:rPr>
      </w:pPr>
    </w:p>
    <w:p w:rsidR="00B4316D" w:rsidP="002B2C05" w14:paraId="77142B83" w14:textId="5BD632EE">
      <w:pPr>
        <w:spacing w:line="480" w:lineRule="auto"/>
        <w:ind w:left="720" w:hanging="360"/>
        <w:jc w:val="center"/>
        <w:rPr>
          <w:rFonts w:ascii="Times New Roman" w:hAnsi="Times New Roman" w:cs="Times New Roman"/>
          <w:sz w:val="24"/>
          <w:szCs w:val="24"/>
        </w:rPr>
      </w:pPr>
    </w:p>
    <w:p w:rsidR="00B4316D" w:rsidP="002B2C05" w14:paraId="436CB57E" w14:textId="3C7B853B">
      <w:pPr>
        <w:spacing w:line="480" w:lineRule="auto"/>
        <w:ind w:left="720" w:hanging="360"/>
        <w:jc w:val="center"/>
        <w:rPr>
          <w:rFonts w:ascii="Times New Roman" w:hAnsi="Times New Roman" w:cs="Times New Roman"/>
          <w:sz w:val="24"/>
          <w:szCs w:val="24"/>
        </w:rPr>
      </w:pPr>
    </w:p>
    <w:p w:rsidR="00B4316D" w:rsidP="002B2C05" w14:paraId="69B2F5D5" w14:textId="118DDE93">
      <w:pPr>
        <w:spacing w:line="480" w:lineRule="auto"/>
        <w:ind w:left="720" w:hanging="360"/>
        <w:jc w:val="center"/>
        <w:rPr>
          <w:rFonts w:ascii="Times New Roman" w:hAnsi="Times New Roman" w:cs="Times New Roman"/>
          <w:sz w:val="24"/>
          <w:szCs w:val="24"/>
        </w:rPr>
      </w:pPr>
    </w:p>
    <w:p w:rsidR="00B4316D" w:rsidP="002B2C05" w14:paraId="0AA059FD" w14:textId="44A8F54F">
      <w:pPr>
        <w:spacing w:line="480" w:lineRule="auto"/>
        <w:ind w:left="720" w:hanging="360"/>
        <w:jc w:val="center"/>
        <w:rPr>
          <w:rFonts w:ascii="Times New Roman" w:hAnsi="Times New Roman" w:cs="Times New Roman"/>
          <w:sz w:val="24"/>
          <w:szCs w:val="24"/>
        </w:rPr>
      </w:pPr>
    </w:p>
    <w:p w:rsidR="00B4316D" w:rsidP="002B2C05" w14:paraId="20D7AC98" w14:textId="0D051558">
      <w:pPr>
        <w:spacing w:line="480" w:lineRule="auto"/>
        <w:ind w:left="720" w:hanging="360"/>
        <w:jc w:val="center"/>
        <w:rPr>
          <w:rFonts w:ascii="Times New Roman" w:hAnsi="Times New Roman" w:cs="Times New Roman"/>
          <w:sz w:val="24"/>
          <w:szCs w:val="24"/>
        </w:rPr>
      </w:pPr>
    </w:p>
    <w:p w:rsidR="00B4316D" w:rsidP="002B2C05" w14:paraId="17108772" w14:textId="7028D5E9">
      <w:pPr>
        <w:spacing w:line="480" w:lineRule="auto"/>
        <w:ind w:left="720" w:hanging="360"/>
        <w:jc w:val="center"/>
        <w:rPr>
          <w:rFonts w:ascii="Times New Roman" w:hAnsi="Times New Roman" w:cs="Times New Roman"/>
          <w:sz w:val="24"/>
          <w:szCs w:val="24"/>
        </w:rPr>
      </w:pPr>
    </w:p>
    <w:p w:rsidR="00B4316D" w:rsidRPr="002B2C05" w:rsidP="002B2C05" w14:paraId="1A7ED467" w14:textId="77777777">
      <w:pPr>
        <w:spacing w:line="480" w:lineRule="auto"/>
        <w:ind w:left="720" w:hanging="360"/>
        <w:jc w:val="center"/>
        <w:rPr>
          <w:rFonts w:ascii="Times New Roman" w:hAnsi="Times New Roman" w:cs="Times New Roman"/>
          <w:sz w:val="24"/>
          <w:szCs w:val="24"/>
        </w:rPr>
      </w:pPr>
    </w:p>
    <w:p w:rsidR="00B871B6" w:rsidRPr="002B2C05" w:rsidP="002B2C05" w14:paraId="2C25D740" w14:textId="40ACF156">
      <w:pPr>
        <w:pStyle w:val="ListParagraph"/>
        <w:numPr>
          <w:ilvl w:val="0"/>
          <w:numId w:val="1"/>
        </w:numPr>
        <w:spacing w:line="480" w:lineRule="auto"/>
        <w:rPr>
          <w:rFonts w:ascii="Times New Roman" w:hAnsi="Times New Roman" w:cs="Times New Roman"/>
          <w:b/>
          <w:bCs/>
          <w:sz w:val="24"/>
          <w:szCs w:val="24"/>
        </w:rPr>
      </w:pPr>
      <w:r w:rsidRPr="002B2C05">
        <w:rPr>
          <w:rFonts w:ascii="Times New Roman" w:hAnsi="Times New Roman" w:cs="Times New Roman"/>
          <w:b/>
          <w:bCs/>
          <w:sz w:val="24"/>
          <w:szCs w:val="24"/>
        </w:rPr>
        <w:t>What is spinal shock? How long can it last? Why is it difficult to determine the degree of injury and impairment during this time frame?</w:t>
      </w:r>
    </w:p>
    <w:p w:rsidR="00A031A3" w:rsidRPr="002B2C05" w:rsidP="002B2C05" w14:paraId="03A60630" w14:textId="1BE10B2F">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B4316D">
        <w:rPr>
          <w:rFonts w:ascii="Times New Roman" w:hAnsi="Times New Roman" w:cs="Times New Roman"/>
          <w:sz w:val="24"/>
          <w:szCs w:val="24"/>
        </w:rPr>
        <w:t>Boland</w:t>
      </w:r>
      <w:r>
        <w:rPr>
          <w:rFonts w:ascii="Times New Roman" w:hAnsi="Times New Roman" w:cs="Times New Roman"/>
          <w:sz w:val="24"/>
          <w:szCs w:val="24"/>
        </w:rPr>
        <w:t xml:space="preserve"> et al. (</w:t>
      </w:r>
      <w:r w:rsidRPr="00B4316D">
        <w:rPr>
          <w:rFonts w:ascii="Times New Roman" w:hAnsi="Times New Roman" w:cs="Times New Roman"/>
          <w:sz w:val="24"/>
          <w:szCs w:val="24"/>
        </w:rPr>
        <w:t>2011)</w:t>
      </w:r>
      <w:r>
        <w:rPr>
          <w:rFonts w:ascii="Times New Roman" w:hAnsi="Times New Roman" w:cs="Times New Roman"/>
          <w:sz w:val="24"/>
          <w:szCs w:val="24"/>
        </w:rPr>
        <w:t>, s</w:t>
      </w:r>
      <w:r w:rsidRPr="002B2C05" w:rsidR="00B871B6">
        <w:rPr>
          <w:rFonts w:ascii="Times New Roman" w:hAnsi="Times New Roman" w:cs="Times New Roman"/>
          <w:sz w:val="24"/>
          <w:szCs w:val="24"/>
        </w:rPr>
        <w:t>pinal shock refers to an immediate response to cord transection. This condition arises as a result of spinal injury.  This condition of spinal shock can last up to 6 weeks. It is difficult to determine the degree of injury since the state differs depending on the severity and spinal cord injury</w:t>
      </w:r>
      <w:r w:rsidRPr="002B2C05">
        <w:rPr>
          <w:rFonts w:ascii="Times New Roman" w:hAnsi="Times New Roman" w:cs="Times New Roman"/>
          <w:sz w:val="24"/>
          <w:szCs w:val="24"/>
        </w:rPr>
        <w:t xml:space="preserve"> location. The range of movement is affected as the motor operation is an impasse. Damages of the thoracic segment produce paraplegia, which </w:t>
      </w:r>
      <w:r w:rsidRPr="002B2C05" w:rsidR="008D5DEE">
        <w:rPr>
          <w:rFonts w:ascii="Times New Roman" w:hAnsi="Times New Roman" w:cs="Times New Roman"/>
          <w:sz w:val="24"/>
          <w:szCs w:val="24"/>
        </w:rPr>
        <w:t>affects the spinal</w:t>
      </w:r>
      <w:r w:rsidRPr="002B2C05">
        <w:rPr>
          <w:rFonts w:ascii="Times New Roman" w:hAnsi="Times New Roman" w:cs="Times New Roman"/>
          <w:sz w:val="24"/>
          <w:szCs w:val="24"/>
        </w:rPr>
        <w:t xml:space="preserve">. </w:t>
      </w:r>
    </w:p>
    <w:p w:rsidR="00A031A3" w:rsidRPr="002B2C05" w:rsidP="002B2C05" w14:paraId="5026FFE0" w14:textId="77777777">
      <w:pPr>
        <w:pStyle w:val="ListParagraph"/>
        <w:spacing w:line="480" w:lineRule="auto"/>
        <w:rPr>
          <w:rFonts w:ascii="Times New Roman" w:hAnsi="Times New Roman" w:cs="Times New Roman"/>
          <w:sz w:val="24"/>
          <w:szCs w:val="24"/>
        </w:rPr>
      </w:pPr>
    </w:p>
    <w:p w:rsidR="00B871B6" w:rsidRPr="002B2C05" w:rsidP="002B2C05" w14:paraId="5A60A558" w14:textId="73C365CA">
      <w:pPr>
        <w:pStyle w:val="ListParagraph"/>
        <w:numPr>
          <w:ilvl w:val="0"/>
          <w:numId w:val="1"/>
        </w:numPr>
        <w:spacing w:line="480" w:lineRule="auto"/>
        <w:rPr>
          <w:rFonts w:ascii="Times New Roman" w:hAnsi="Times New Roman" w:cs="Times New Roman"/>
          <w:b/>
          <w:bCs/>
          <w:sz w:val="24"/>
          <w:szCs w:val="24"/>
        </w:rPr>
      </w:pPr>
      <w:r w:rsidRPr="002B2C05">
        <w:rPr>
          <w:rFonts w:ascii="Times New Roman" w:hAnsi="Times New Roman" w:cs="Times New Roman"/>
          <w:b/>
          <w:bCs/>
          <w:sz w:val="24"/>
          <w:szCs w:val="24"/>
        </w:rPr>
        <w:t>Immediately after this injury, what should you expect to occur for each of the following: 1. Range of movement for his arms? For his legs? Why? 2. Spastic or flaccid paralysis? Why</w:t>
      </w:r>
      <w:r w:rsidRPr="002B2C05" w:rsidR="008D5DEE">
        <w:rPr>
          <w:rFonts w:ascii="Times New Roman" w:hAnsi="Times New Roman" w:cs="Times New Roman"/>
          <w:b/>
          <w:bCs/>
          <w:sz w:val="24"/>
          <w:szCs w:val="24"/>
        </w:rPr>
        <w:t>?</w:t>
      </w:r>
    </w:p>
    <w:p w:rsidR="008D5DEE" w:rsidRPr="002B2C05" w:rsidP="002B2C05" w14:paraId="51C0FD54" w14:textId="0F9DDC49">
      <w:pPr>
        <w:spacing w:line="480" w:lineRule="auto"/>
        <w:ind w:firstLine="360"/>
        <w:rPr>
          <w:rFonts w:ascii="Times New Roman" w:hAnsi="Times New Roman" w:cs="Times New Roman"/>
          <w:sz w:val="24"/>
          <w:szCs w:val="24"/>
        </w:rPr>
      </w:pPr>
      <w:r w:rsidRPr="002B2C05">
        <w:rPr>
          <w:rFonts w:ascii="Times New Roman" w:hAnsi="Times New Roman" w:cs="Times New Roman"/>
          <w:sz w:val="24"/>
          <w:szCs w:val="24"/>
        </w:rPr>
        <w:t>After spinal cord injury, shock develops that is manifested by flaccid paralysis as this is a loss of a reflex. 
</w:t>
      </w:r>
    </w:p>
    <w:p w:rsidR="00A031A3" w:rsidRPr="002B2C05" w:rsidP="002B2C05" w14:paraId="440BD632" w14:textId="1525175B">
      <w:pPr>
        <w:pStyle w:val="ListParagraph"/>
        <w:spacing w:line="480" w:lineRule="auto"/>
        <w:rPr>
          <w:rFonts w:ascii="Times New Roman" w:hAnsi="Times New Roman" w:cs="Times New Roman"/>
          <w:sz w:val="24"/>
          <w:szCs w:val="24"/>
        </w:rPr>
      </w:pPr>
    </w:p>
    <w:p w:rsidR="00A031A3" w:rsidRPr="002B2C05" w:rsidP="002B2C05" w14:paraId="5E863A3B" w14:textId="04977D4A">
      <w:pPr>
        <w:pStyle w:val="ListParagraph"/>
        <w:numPr>
          <w:ilvl w:val="0"/>
          <w:numId w:val="1"/>
        </w:numPr>
        <w:spacing w:line="480" w:lineRule="auto"/>
        <w:rPr>
          <w:rFonts w:ascii="Times New Roman" w:hAnsi="Times New Roman" w:cs="Times New Roman"/>
          <w:b/>
          <w:bCs/>
          <w:sz w:val="24"/>
          <w:szCs w:val="24"/>
        </w:rPr>
      </w:pPr>
      <w:r w:rsidRPr="002B2C05">
        <w:rPr>
          <w:rFonts w:ascii="Times New Roman" w:hAnsi="Times New Roman" w:cs="Times New Roman"/>
          <w:b/>
          <w:bCs/>
          <w:sz w:val="24"/>
          <w:szCs w:val="24"/>
        </w:rPr>
        <w:t>Bowel and bladder dysfunction? Why or why not?
</w:t>
      </w:r>
    </w:p>
    <w:p w:rsidR="008D5DEE" w:rsidRPr="002B2C05" w:rsidP="002B2C05" w14:paraId="69FF5CC9" w14:textId="7AEBE328">
      <w:pPr>
        <w:spacing w:line="480" w:lineRule="auto"/>
        <w:ind w:firstLine="360"/>
        <w:rPr>
          <w:rFonts w:ascii="Times New Roman" w:hAnsi="Times New Roman" w:cs="Times New Roman"/>
          <w:sz w:val="24"/>
          <w:szCs w:val="24"/>
        </w:rPr>
      </w:pPr>
      <w:r w:rsidRPr="002B2C05">
        <w:rPr>
          <w:rFonts w:ascii="Times New Roman" w:hAnsi="Times New Roman" w:cs="Times New Roman"/>
          <w:sz w:val="24"/>
          <w:szCs w:val="24"/>
        </w:rPr>
        <w:t>The patient suffering from spinal shock experiences a loss of bowel and bladder dy</w:t>
      </w:r>
      <w:r w:rsidRPr="002B2C05" w:rsidR="00B7795D">
        <w:rPr>
          <w:rFonts w:ascii="Times New Roman" w:hAnsi="Times New Roman" w:cs="Times New Roman"/>
          <w:sz w:val="24"/>
          <w:szCs w:val="24"/>
        </w:rPr>
        <w:t>sfunction since the nerves controlling these internal organs attached to the spinal cord base are not getting impulses from the brains since this is sensory loss</w:t>
      </w:r>
      <w:r w:rsidR="00B4316D">
        <w:rPr>
          <w:rFonts w:ascii="Times New Roman" w:hAnsi="Times New Roman" w:cs="Times New Roman"/>
          <w:sz w:val="24"/>
          <w:szCs w:val="24"/>
        </w:rPr>
        <w:t xml:space="preserve"> (</w:t>
      </w:r>
      <w:r w:rsidRPr="00B4316D" w:rsidR="00B4316D">
        <w:rPr>
          <w:rFonts w:ascii="Times New Roman" w:hAnsi="Times New Roman" w:cs="Times New Roman"/>
          <w:sz w:val="24"/>
          <w:szCs w:val="24"/>
        </w:rPr>
        <w:t>Conti</w:t>
      </w:r>
      <w:r w:rsidR="00B4316D">
        <w:rPr>
          <w:rFonts w:ascii="Times New Roman" w:hAnsi="Times New Roman" w:cs="Times New Roman"/>
          <w:sz w:val="24"/>
          <w:szCs w:val="24"/>
        </w:rPr>
        <w:t xml:space="preserve"> et al. </w:t>
      </w:r>
      <w:r w:rsidRPr="00B4316D" w:rsidR="00B4316D">
        <w:rPr>
          <w:rFonts w:ascii="Times New Roman" w:hAnsi="Times New Roman" w:cs="Times New Roman"/>
          <w:sz w:val="24"/>
          <w:szCs w:val="24"/>
        </w:rPr>
        <w:t>2020).</w:t>
      </w:r>
    </w:p>
    <w:p w:rsidR="00A031A3" w:rsidRPr="002B2C05" w:rsidP="002B2C05" w14:paraId="4439FAA6" w14:textId="30FD7261">
      <w:pPr>
        <w:pStyle w:val="ListParagraph"/>
        <w:numPr>
          <w:ilvl w:val="0"/>
          <w:numId w:val="1"/>
        </w:numPr>
        <w:spacing w:line="480" w:lineRule="auto"/>
        <w:rPr>
          <w:rFonts w:ascii="Times New Roman" w:hAnsi="Times New Roman" w:cs="Times New Roman"/>
          <w:b/>
          <w:bCs/>
          <w:sz w:val="24"/>
          <w:szCs w:val="24"/>
        </w:rPr>
      </w:pPr>
      <w:r w:rsidRPr="002B2C05">
        <w:rPr>
          <w:rFonts w:ascii="Times New Roman" w:hAnsi="Times New Roman" w:cs="Times New Roman"/>
          <w:b/>
          <w:bCs/>
          <w:sz w:val="24"/>
          <w:szCs w:val="24"/>
        </w:rPr>
        <w:t xml:space="preserve">Breathing difficulties? Why or why not? </w:t>
      </w:r>
    </w:p>
    <w:p w:rsidR="00B7795D" w:rsidRPr="002B2C05" w:rsidP="002B2C05" w14:paraId="28611F60" w14:textId="47A8EAE2">
      <w:pPr>
        <w:spacing w:line="480" w:lineRule="auto"/>
        <w:ind w:firstLine="360"/>
        <w:rPr>
          <w:rFonts w:ascii="Times New Roman" w:hAnsi="Times New Roman" w:cs="Times New Roman"/>
          <w:sz w:val="24"/>
          <w:szCs w:val="24"/>
        </w:rPr>
      </w:pPr>
      <w:r w:rsidRPr="002B2C05">
        <w:rPr>
          <w:rFonts w:ascii="Times New Roman" w:hAnsi="Times New Roman" w:cs="Times New Roman"/>
          <w:sz w:val="24"/>
          <w:szCs w:val="24"/>
        </w:rPr>
        <w:t xml:space="preserve">Patients with spinal </w:t>
      </w:r>
      <w:r w:rsidRPr="002B2C05" w:rsidR="00DA4B35">
        <w:rPr>
          <w:rFonts w:ascii="Times New Roman" w:hAnsi="Times New Roman" w:cs="Times New Roman"/>
          <w:sz w:val="24"/>
          <w:szCs w:val="24"/>
        </w:rPr>
        <w:t xml:space="preserve">shock manifest </w:t>
      </w:r>
      <w:r w:rsidRPr="002B2C05" w:rsidR="00C715B0">
        <w:rPr>
          <w:rFonts w:ascii="Times New Roman" w:hAnsi="Times New Roman" w:cs="Times New Roman"/>
          <w:sz w:val="24"/>
          <w:szCs w:val="24"/>
        </w:rPr>
        <w:t xml:space="preserve">breathing difficulties evidenced by low lung volumes, spontaneous ventilation, and weak cough since spinal cord injury severely comprises both sensory and </w:t>
      </w:r>
      <w:r w:rsidRPr="002B2C05" w:rsidR="00C715B0">
        <w:rPr>
          <w:rFonts w:ascii="Times New Roman" w:hAnsi="Times New Roman" w:cs="Times New Roman"/>
          <w:sz w:val="24"/>
          <w:szCs w:val="24"/>
        </w:rPr>
        <w:t xml:space="preserve">motor functions, </w:t>
      </w:r>
      <w:r w:rsidRPr="002B2C05" w:rsidR="00CF5BCA">
        <w:rPr>
          <w:rFonts w:ascii="Times New Roman" w:hAnsi="Times New Roman" w:cs="Times New Roman"/>
          <w:sz w:val="24"/>
          <w:szCs w:val="24"/>
        </w:rPr>
        <w:t>lead</w:t>
      </w:r>
      <w:r w:rsidRPr="002B2C05" w:rsidR="00C715B0">
        <w:rPr>
          <w:rFonts w:ascii="Times New Roman" w:hAnsi="Times New Roman" w:cs="Times New Roman"/>
          <w:sz w:val="24"/>
          <w:szCs w:val="24"/>
        </w:rPr>
        <w:t>ing to an interruption of the descending bulbospinal respiratory pathways resulting in respiratory muscle passes. 
</w:t>
      </w:r>
    </w:p>
    <w:p w:rsidR="00A031A3" w:rsidRPr="002B2C05" w:rsidP="002B2C05" w14:paraId="4AFDB3B5" w14:textId="04A8A751">
      <w:pPr>
        <w:pStyle w:val="ListParagraph"/>
        <w:spacing w:line="480" w:lineRule="auto"/>
        <w:rPr>
          <w:rFonts w:ascii="Times New Roman" w:hAnsi="Times New Roman" w:cs="Times New Roman"/>
          <w:b/>
          <w:bCs/>
          <w:sz w:val="24"/>
          <w:szCs w:val="24"/>
        </w:rPr>
      </w:pPr>
      <w:r w:rsidRPr="002B2C05">
        <w:rPr>
          <w:rFonts w:ascii="Times New Roman" w:hAnsi="Times New Roman" w:cs="Times New Roman"/>
          <w:b/>
          <w:bCs/>
          <w:sz w:val="24"/>
          <w:szCs w:val="24"/>
        </w:rPr>
        <w:t>3. After the period of spinal shock, what changes should you expect to see (if any) in the manifestations listed in #2 above?</w:t>
      </w:r>
    </w:p>
    <w:p w:rsidR="00B72DC8" w:rsidRPr="002B2C05" w:rsidP="002B2C05" w14:paraId="55278858" w14:textId="77777777">
      <w:pPr>
        <w:pStyle w:val="ListParagraph"/>
        <w:spacing w:line="480" w:lineRule="auto"/>
        <w:rPr>
          <w:rFonts w:ascii="Times New Roman" w:hAnsi="Times New Roman" w:cs="Times New Roman"/>
          <w:sz w:val="24"/>
          <w:szCs w:val="24"/>
        </w:rPr>
      </w:pPr>
    </w:p>
    <w:p w:rsidR="00A031A3" w:rsidRPr="002B2C05" w:rsidP="002B2C05" w14:paraId="75DF0018" w14:textId="17C66A02">
      <w:pPr>
        <w:pStyle w:val="ListParagraph"/>
        <w:spacing w:line="480" w:lineRule="auto"/>
        <w:rPr>
          <w:rFonts w:ascii="Times New Roman" w:hAnsi="Times New Roman" w:cs="Times New Roman"/>
          <w:sz w:val="24"/>
          <w:szCs w:val="24"/>
        </w:rPr>
      </w:pPr>
      <w:r w:rsidRPr="002B2C05">
        <w:rPr>
          <w:rFonts w:ascii="Times New Roman" w:hAnsi="Times New Roman" w:cs="Times New Roman"/>
          <w:sz w:val="24"/>
          <w:szCs w:val="24"/>
        </w:rPr>
        <w:t>Indications which spinal shock is resolving includes;</w:t>
      </w:r>
    </w:p>
    <w:p w:rsidR="00B72DC8" w:rsidRPr="002B2C05" w:rsidP="002B2C05" w14:paraId="31DD862D" w14:textId="710FDBB4">
      <w:pPr>
        <w:pStyle w:val="ListParagraph"/>
        <w:numPr>
          <w:ilvl w:val="0"/>
          <w:numId w:val="2"/>
        </w:numPr>
        <w:spacing w:line="480" w:lineRule="auto"/>
        <w:rPr>
          <w:rFonts w:ascii="Times New Roman" w:hAnsi="Times New Roman" w:cs="Times New Roman"/>
          <w:sz w:val="24"/>
          <w:szCs w:val="24"/>
        </w:rPr>
      </w:pPr>
      <w:r w:rsidRPr="002B2C05">
        <w:rPr>
          <w:rFonts w:ascii="Times New Roman" w:hAnsi="Times New Roman" w:cs="Times New Roman"/>
          <w:sz w:val="24"/>
          <w:szCs w:val="24"/>
        </w:rPr>
        <w:t>Return of bubo cavernous reflex.</w:t>
      </w:r>
    </w:p>
    <w:p w:rsidR="00632389" w:rsidRPr="002B2C05" w:rsidP="002B2C05" w14:paraId="086C8F7D" w14:textId="10ED109A">
      <w:pPr>
        <w:pStyle w:val="ListParagraph"/>
        <w:numPr>
          <w:ilvl w:val="0"/>
          <w:numId w:val="2"/>
        </w:numPr>
        <w:spacing w:line="480" w:lineRule="auto"/>
        <w:rPr>
          <w:rFonts w:ascii="Times New Roman" w:hAnsi="Times New Roman" w:cs="Times New Roman"/>
          <w:sz w:val="24"/>
          <w:szCs w:val="24"/>
        </w:rPr>
      </w:pPr>
      <w:r w:rsidRPr="002B2C05">
        <w:rPr>
          <w:rFonts w:ascii="Times New Roman" w:hAnsi="Times New Roman" w:cs="Times New Roman"/>
          <w:sz w:val="24"/>
          <w:szCs w:val="24"/>
        </w:rPr>
        <w:t>Return of reflexes.</w:t>
      </w:r>
    </w:p>
    <w:p w:rsidR="00632389" w:rsidRPr="002B2C05" w:rsidP="002B2C05" w14:paraId="71A2ADAC" w14:textId="5B869943">
      <w:pPr>
        <w:pStyle w:val="ListParagraph"/>
        <w:numPr>
          <w:ilvl w:val="0"/>
          <w:numId w:val="2"/>
        </w:numPr>
        <w:spacing w:line="480" w:lineRule="auto"/>
        <w:rPr>
          <w:rFonts w:ascii="Times New Roman" w:hAnsi="Times New Roman" w:cs="Times New Roman"/>
          <w:sz w:val="24"/>
          <w:szCs w:val="24"/>
        </w:rPr>
      </w:pPr>
      <w:r w:rsidRPr="002B2C05">
        <w:rPr>
          <w:rFonts w:ascii="Times New Roman" w:hAnsi="Times New Roman" w:cs="Times New Roman"/>
          <w:sz w:val="24"/>
          <w:szCs w:val="24"/>
        </w:rPr>
        <w:t>Return of Babinski's reflex.
</w:t>
      </w:r>
    </w:p>
    <w:p w:rsidR="00632389" w:rsidRPr="002B2C05" w:rsidP="002B2C05" w14:paraId="55B28731" w14:textId="0EE1FDBD">
      <w:pPr>
        <w:pStyle w:val="ListParagraph"/>
        <w:numPr>
          <w:ilvl w:val="0"/>
          <w:numId w:val="2"/>
        </w:numPr>
        <w:spacing w:line="480" w:lineRule="auto"/>
        <w:rPr>
          <w:rFonts w:ascii="Times New Roman" w:hAnsi="Times New Roman" w:cs="Times New Roman"/>
          <w:sz w:val="24"/>
          <w:szCs w:val="24"/>
        </w:rPr>
      </w:pPr>
      <w:r w:rsidRPr="002B2C05">
        <w:rPr>
          <w:rFonts w:ascii="Times New Roman" w:hAnsi="Times New Roman" w:cs="Times New Roman"/>
          <w:sz w:val="24"/>
          <w:szCs w:val="24"/>
        </w:rPr>
        <w:t xml:space="preserve">Development of hyperreflexia rather than placidity. </w:t>
      </w:r>
    </w:p>
    <w:p w:rsidR="00632389" w:rsidRPr="002B2C05" w:rsidP="002B2C05" w14:paraId="0ECFEB9E" w14:textId="24898CE5">
      <w:pPr>
        <w:pStyle w:val="ListParagraph"/>
        <w:numPr>
          <w:ilvl w:val="0"/>
          <w:numId w:val="2"/>
        </w:numPr>
        <w:spacing w:line="480" w:lineRule="auto"/>
        <w:rPr>
          <w:rFonts w:ascii="Times New Roman" w:hAnsi="Times New Roman" w:cs="Times New Roman"/>
          <w:sz w:val="24"/>
          <w:szCs w:val="24"/>
        </w:rPr>
      </w:pPr>
      <w:r w:rsidRPr="002B2C05">
        <w:rPr>
          <w:rFonts w:ascii="Times New Roman" w:hAnsi="Times New Roman" w:cs="Times New Roman"/>
          <w:sz w:val="24"/>
          <w:szCs w:val="24"/>
        </w:rPr>
        <w:t>Return of reflex emptying the bladder.</w:t>
      </w:r>
    </w:p>
    <w:p w:rsidR="00632389" w:rsidRPr="002B2C05" w:rsidP="002B2C05" w14:paraId="4BEF01A3" w14:textId="77777777">
      <w:pPr>
        <w:pStyle w:val="ListParagraph"/>
        <w:spacing w:line="480" w:lineRule="auto"/>
        <w:rPr>
          <w:rFonts w:ascii="Times New Roman" w:hAnsi="Times New Roman" w:cs="Times New Roman"/>
          <w:sz w:val="24"/>
          <w:szCs w:val="24"/>
        </w:rPr>
      </w:pPr>
    </w:p>
    <w:p w:rsidR="00A031A3" w:rsidRPr="002B2C05" w:rsidP="002B2C05" w14:paraId="401A077B" w14:textId="4D781028">
      <w:pPr>
        <w:pStyle w:val="ListParagraph"/>
        <w:numPr>
          <w:ilvl w:val="0"/>
          <w:numId w:val="1"/>
        </w:numPr>
        <w:spacing w:line="480" w:lineRule="auto"/>
        <w:rPr>
          <w:rFonts w:ascii="Times New Roman" w:hAnsi="Times New Roman" w:cs="Times New Roman"/>
          <w:b/>
          <w:bCs/>
          <w:sz w:val="24"/>
          <w:szCs w:val="24"/>
        </w:rPr>
      </w:pPr>
      <w:r w:rsidRPr="002B2C05">
        <w:rPr>
          <w:rFonts w:ascii="Times New Roman" w:hAnsi="Times New Roman" w:cs="Times New Roman"/>
          <w:b/>
          <w:bCs/>
          <w:sz w:val="24"/>
          <w:szCs w:val="24"/>
        </w:rPr>
        <w:t>What type of rehabilitative treatments might G. H. need to promote his recovery and return to function?</w:t>
      </w:r>
    </w:p>
    <w:p w:rsidR="00632389" w:rsidRPr="002B2C05" w:rsidP="002B2C05" w14:paraId="4FDC3207" w14:textId="461E8B77">
      <w:pPr>
        <w:spacing w:line="480" w:lineRule="auto"/>
        <w:ind w:firstLine="360"/>
        <w:rPr>
          <w:rFonts w:ascii="Times New Roman" w:hAnsi="Times New Roman" w:cs="Times New Roman"/>
          <w:sz w:val="24"/>
          <w:szCs w:val="24"/>
        </w:rPr>
      </w:pPr>
      <w:r w:rsidRPr="002B2C05">
        <w:rPr>
          <w:rFonts w:ascii="Times New Roman" w:hAnsi="Times New Roman" w:cs="Times New Roman"/>
          <w:sz w:val="24"/>
          <w:szCs w:val="24"/>
        </w:rPr>
        <w:t xml:space="preserve">G.H. should go for rehabilitation. It should promote mobility use of wheelchairs, thoracolumbar sacral braces to make muscle strong. </w:t>
      </w:r>
      <w:r w:rsidRPr="002B2C05" w:rsidR="00D84891">
        <w:rPr>
          <w:rFonts w:ascii="Times New Roman" w:hAnsi="Times New Roman" w:cs="Times New Roman"/>
          <w:sz w:val="24"/>
          <w:szCs w:val="24"/>
        </w:rPr>
        <w:t>Boost bladder and bowel function, which includes treatment to reduce urinary complication and use of bethanechol to stimulate bladder contraction</w:t>
      </w:r>
      <w:r w:rsidR="00B4316D">
        <w:rPr>
          <w:rFonts w:ascii="Times New Roman" w:hAnsi="Times New Roman" w:cs="Times New Roman"/>
          <w:sz w:val="24"/>
          <w:szCs w:val="24"/>
        </w:rPr>
        <w:t xml:space="preserve"> (</w:t>
      </w:r>
      <w:r w:rsidRPr="00B4316D" w:rsidR="00B4316D">
        <w:rPr>
          <w:rFonts w:ascii="Times New Roman" w:hAnsi="Times New Roman" w:cs="Times New Roman"/>
          <w:sz w:val="24"/>
          <w:szCs w:val="24"/>
        </w:rPr>
        <w:t>Roberts</w:t>
      </w:r>
      <w:r w:rsidR="00B4316D">
        <w:rPr>
          <w:rFonts w:ascii="Times New Roman" w:hAnsi="Times New Roman" w:cs="Times New Roman"/>
          <w:sz w:val="24"/>
          <w:szCs w:val="24"/>
        </w:rPr>
        <w:t xml:space="preserve"> et al. </w:t>
      </w:r>
      <w:r w:rsidRPr="00B4316D" w:rsidR="00B4316D">
        <w:rPr>
          <w:rFonts w:ascii="Times New Roman" w:hAnsi="Times New Roman" w:cs="Times New Roman"/>
          <w:sz w:val="24"/>
          <w:szCs w:val="24"/>
        </w:rPr>
        <w:t>2017).</w:t>
      </w:r>
    </w:p>
    <w:p w:rsidR="008C5A44" w:rsidRPr="002B2C05" w:rsidP="002B2C05" w14:paraId="152A5D2A" w14:textId="77777777">
      <w:pPr>
        <w:spacing w:line="480" w:lineRule="auto"/>
        <w:rPr>
          <w:rFonts w:ascii="Times New Roman" w:hAnsi="Times New Roman" w:cs="Times New Roman"/>
          <w:sz w:val="24"/>
          <w:szCs w:val="24"/>
        </w:rPr>
      </w:pPr>
    </w:p>
    <w:p w:rsidR="00A031A3" w:rsidRPr="002B2C05" w:rsidP="002B2C05" w14:paraId="14A7F574" w14:textId="31D35606">
      <w:pPr>
        <w:pStyle w:val="ListParagraph"/>
        <w:spacing w:line="480" w:lineRule="auto"/>
        <w:rPr>
          <w:rFonts w:ascii="Times New Roman" w:hAnsi="Times New Roman" w:cs="Times New Roman"/>
          <w:b/>
          <w:bCs/>
          <w:sz w:val="24"/>
          <w:szCs w:val="24"/>
        </w:rPr>
      </w:pPr>
      <w:r w:rsidRPr="002B2C05">
        <w:rPr>
          <w:rFonts w:ascii="Times New Roman" w:hAnsi="Times New Roman" w:cs="Times New Roman"/>
          <w:b/>
          <w:bCs/>
          <w:sz w:val="24"/>
          <w:szCs w:val="24"/>
        </w:rPr>
        <w:t xml:space="preserve"> 5. If G. H. has mild-to-moderate chronic back pain one year after his accident, explain the pain management medications, you would suggest improving his quality of life and why you selected those particular medications.
</w:t>
      </w:r>
    </w:p>
    <w:p w:rsidR="008C5A44" w:rsidP="002B2C05" w14:paraId="139803F1" w14:textId="4B5BF7FC">
      <w:pPr>
        <w:pStyle w:val="ListParagraph"/>
        <w:spacing w:line="480" w:lineRule="auto"/>
        <w:ind w:firstLine="720"/>
        <w:rPr>
          <w:rFonts w:ascii="Times New Roman" w:hAnsi="Times New Roman" w:cs="Times New Roman"/>
          <w:sz w:val="24"/>
          <w:szCs w:val="24"/>
        </w:rPr>
      </w:pPr>
      <w:r w:rsidRPr="002B2C05">
        <w:rPr>
          <w:rFonts w:ascii="Times New Roman" w:hAnsi="Times New Roman" w:cs="Times New Roman"/>
          <w:sz w:val="24"/>
          <w:szCs w:val="24"/>
        </w:rPr>
        <w:t xml:space="preserve">Reduce breathing problems; it's essential to educate the patient to use incentive spirometry, </w:t>
      </w:r>
      <w:r w:rsidRPr="002B2C05" w:rsidR="002B2C05">
        <w:rPr>
          <w:rFonts w:ascii="Times New Roman" w:hAnsi="Times New Roman" w:cs="Times New Roman"/>
          <w:sz w:val="24"/>
          <w:szCs w:val="24"/>
        </w:rPr>
        <w:t>diaphragmatic breathing to enable vital capacity. Glossopharyngeal breathing forces air into the lungs by the rising tongue and muscles of the pharynx. Prevent pressure ulcers by positioning them frequently. The patient should be tak</w:t>
      </w:r>
      <w:r w:rsidR="00DA1D66">
        <w:rPr>
          <w:rFonts w:ascii="Times New Roman" w:hAnsi="Times New Roman" w:cs="Times New Roman"/>
          <w:sz w:val="24"/>
          <w:szCs w:val="24"/>
        </w:rPr>
        <w:t>ing</w:t>
      </w:r>
      <w:r w:rsidRPr="002B2C05" w:rsidR="002B2C05">
        <w:rPr>
          <w:rFonts w:ascii="Times New Roman" w:hAnsi="Times New Roman" w:cs="Times New Roman"/>
          <w:sz w:val="24"/>
          <w:szCs w:val="24"/>
        </w:rPr>
        <w:t xml:space="preserve"> a sufficient diet fiber, and fluid intake is essential. 
</w:t>
      </w:r>
    </w:p>
    <w:p w:rsidR="00B4316D" w:rsidP="002B2C05" w14:paraId="224565CD" w14:textId="5B5F287C">
      <w:pPr>
        <w:pStyle w:val="ListParagraph"/>
        <w:spacing w:line="480" w:lineRule="auto"/>
        <w:ind w:firstLine="720"/>
        <w:rPr>
          <w:rFonts w:ascii="Times New Roman" w:hAnsi="Times New Roman" w:cs="Times New Roman"/>
          <w:sz w:val="24"/>
          <w:szCs w:val="24"/>
        </w:rPr>
      </w:pPr>
    </w:p>
    <w:p w:rsidR="00B4316D" w:rsidP="002B2C05" w14:paraId="6CA11408" w14:textId="7A8A61D3">
      <w:pPr>
        <w:pStyle w:val="ListParagraph"/>
        <w:spacing w:line="480" w:lineRule="auto"/>
        <w:ind w:firstLine="720"/>
        <w:rPr>
          <w:rFonts w:ascii="Times New Roman" w:hAnsi="Times New Roman" w:cs="Times New Roman"/>
          <w:sz w:val="24"/>
          <w:szCs w:val="24"/>
        </w:rPr>
      </w:pPr>
    </w:p>
    <w:p w:rsidR="00B4316D" w:rsidP="002B2C05" w14:paraId="29D7E3A6" w14:textId="5A4524DB">
      <w:pPr>
        <w:pStyle w:val="ListParagraph"/>
        <w:spacing w:line="480" w:lineRule="auto"/>
        <w:ind w:firstLine="720"/>
        <w:rPr>
          <w:rFonts w:ascii="Times New Roman" w:hAnsi="Times New Roman" w:cs="Times New Roman"/>
          <w:sz w:val="24"/>
          <w:szCs w:val="24"/>
        </w:rPr>
      </w:pPr>
    </w:p>
    <w:p w:rsidR="00B4316D" w:rsidP="002B2C05" w14:paraId="29A3BF53" w14:textId="09EF9DDC">
      <w:pPr>
        <w:pStyle w:val="ListParagraph"/>
        <w:spacing w:line="480" w:lineRule="auto"/>
        <w:ind w:firstLine="720"/>
        <w:rPr>
          <w:rFonts w:ascii="Times New Roman" w:hAnsi="Times New Roman" w:cs="Times New Roman"/>
          <w:sz w:val="24"/>
          <w:szCs w:val="24"/>
        </w:rPr>
      </w:pPr>
    </w:p>
    <w:p w:rsidR="00B4316D" w:rsidP="002B2C05" w14:paraId="4887B812" w14:textId="19AD5864">
      <w:pPr>
        <w:pStyle w:val="ListParagraph"/>
        <w:spacing w:line="480" w:lineRule="auto"/>
        <w:ind w:firstLine="720"/>
        <w:rPr>
          <w:rFonts w:ascii="Times New Roman" w:hAnsi="Times New Roman" w:cs="Times New Roman"/>
          <w:sz w:val="24"/>
          <w:szCs w:val="24"/>
        </w:rPr>
      </w:pPr>
    </w:p>
    <w:p w:rsidR="00B4316D" w:rsidP="002B2C05" w14:paraId="2A24C39B" w14:textId="5F70CB87">
      <w:pPr>
        <w:pStyle w:val="ListParagraph"/>
        <w:spacing w:line="480" w:lineRule="auto"/>
        <w:ind w:firstLine="720"/>
        <w:rPr>
          <w:rFonts w:ascii="Times New Roman" w:hAnsi="Times New Roman" w:cs="Times New Roman"/>
          <w:sz w:val="24"/>
          <w:szCs w:val="24"/>
        </w:rPr>
      </w:pPr>
    </w:p>
    <w:p w:rsidR="00B4316D" w:rsidP="002B2C05" w14:paraId="053CD90E" w14:textId="0A5FADDB">
      <w:pPr>
        <w:pStyle w:val="ListParagraph"/>
        <w:spacing w:line="480" w:lineRule="auto"/>
        <w:ind w:firstLine="720"/>
        <w:rPr>
          <w:rFonts w:ascii="Times New Roman" w:hAnsi="Times New Roman" w:cs="Times New Roman"/>
          <w:sz w:val="24"/>
          <w:szCs w:val="24"/>
        </w:rPr>
      </w:pPr>
    </w:p>
    <w:p w:rsidR="00B4316D" w:rsidP="002B2C05" w14:paraId="139D4DC7" w14:textId="14BD8D02">
      <w:pPr>
        <w:pStyle w:val="ListParagraph"/>
        <w:spacing w:line="480" w:lineRule="auto"/>
        <w:ind w:firstLine="720"/>
        <w:rPr>
          <w:rFonts w:ascii="Times New Roman" w:hAnsi="Times New Roman" w:cs="Times New Roman"/>
          <w:sz w:val="24"/>
          <w:szCs w:val="24"/>
        </w:rPr>
      </w:pPr>
    </w:p>
    <w:p w:rsidR="00B4316D" w:rsidP="002B2C05" w14:paraId="46D744AB" w14:textId="0EA728B2">
      <w:pPr>
        <w:pStyle w:val="ListParagraph"/>
        <w:spacing w:line="480" w:lineRule="auto"/>
        <w:ind w:firstLine="720"/>
        <w:rPr>
          <w:rFonts w:ascii="Times New Roman" w:hAnsi="Times New Roman" w:cs="Times New Roman"/>
          <w:sz w:val="24"/>
          <w:szCs w:val="24"/>
        </w:rPr>
      </w:pPr>
    </w:p>
    <w:p w:rsidR="00B4316D" w:rsidP="002B2C05" w14:paraId="3DD0EDC3" w14:textId="133E150E">
      <w:pPr>
        <w:pStyle w:val="ListParagraph"/>
        <w:spacing w:line="480" w:lineRule="auto"/>
        <w:ind w:firstLine="720"/>
        <w:rPr>
          <w:rFonts w:ascii="Times New Roman" w:hAnsi="Times New Roman" w:cs="Times New Roman"/>
          <w:sz w:val="24"/>
          <w:szCs w:val="24"/>
        </w:rPr>
      </w:pPr>
    </w:p>
    <w:p w:rsidR="00B4316D" w:rsidP="002B2C05" w14:paraId="4FBA6AF0" w14:textId="3DA56383">
      <w:pPr>
        <w:pStyle w:val="ListParagraph"/>
        <w:spacing w:line="480" w:lineRule="auto"/>
        <w:ind w:firstLine="720"/>
        <w:rPr>
          <w:rFonts w:ascii="Times New Roman" w:hAnsi="Times New Roman" w:cs="Times New Roman"/>
          <w:sz w:val="24"/>
          <w:szCs w:val="24"/>
        </w:rPr>
      </w:pPr>
    </w:p>
    <w:p w:rsidR="00B4316D" w:rsidP="002B2C05" w14:paraId="0CE768C4" w14:textId="24AAE851">
      <w:pPr>
        <w:pStyle w:val="ListParagraph"/>
        <w:spacing w:line="480" w:lineRule="auto"/>
        <w:ind w:firstLine="720"/>
        <w:rPr>
          <w:rFonts w:ascii="Times New Roman" w:hAnsi="Times New Roman" w:cs="Times New Roman"/>
          <w:sz w:val="24"/>
          <w:szCs w:val="24"/>
        </w:rPr>
      </w:pPr>
    </w:p>
    <w:p w:rsidR="00B4316D" w:rsidP="002B2C05" w14:paraId="4B9F3F58" w14:textId="374DFD98">
      <w:pPr>
        <w:pStyle w:val="ListParagraph"/>
        <w:spacing w:line="480" w:lineRule="auto"/>
        <w:ind w:firstLine="720"/>
        <w:rPr>
          <w:rFonts w:ascii="Times New Roman" w:hAnsi="Times New Roman" w:cs="Times New Roman"/>
          <w:sz w:val="24"/>
          <w:szCs w:val="24"/>
        </w:rPr>
      </w:pPr>
    </w:p>
    <w:p w:rsidR="00B4316D" w:rsidP="002B2C05" w14:paraId="460675E7" w14:textId="00E5F5EA">
      <w:pPr>
        <w:pStyle w:val="ListParagraph"/>
        <w:spacing w:line="480" w:lineRule="auto"/>
        <w:ind w:firstLine="720"/>
        <w:rPr>
          <w:rFonts w:ascii="Times New Roman" w:hAnsi="Times New Roman" w:cs="Times New Roman"/>
          <w:sz w:val="24"/>
          <w:szCs w:val="24"/>
        </w:rPr>
      </w:pPr>
    </w:p>
    <w:p w:rsidR="00B4316D" w:rsidP="002B2C05" w14:paraId="1117C111" w14:textId="77777777">
      <w:pPr>
        <w:pStyle w:val="ListParagraph"/>
        <w:spacing w:line="480" w:lineRule="auto"/>
        <w:ind w:firstLine="720"/>
        <w:rPr>
          <w:rFonts w:ascii="Times New Roman" w:hAnsi="Times New Roman" w:cs="Times New Roman"/>
          <w:sz w:val="24"/>
          <w:szCs w:val="24"/>
        </w:rPr>
      </w:pPr>
    </w:p>
    <w:p w:rsidR="00B4316D" w:rsidP="002B2C05" w14:paraId="73ED23F8" w14:textId="6B89E8A3">
      <w:pPr>
        <w:pStyle w:val="ListParagraph"/>
        <w:spacing w:line="480" w:lineRule="auto"/>
        <w:ind w:firstLine="720"/>
        <w:rPr>
          <w:rFonts w:ascii="Times New Roman" w:hAnsi="Times New Roman" w:cs="Times New Roman"/>
          <w:sz w:val="24"/>
          <w:szCs w:val="24"/>
        </w:rPr>
      </w:pPr>
    </w:p>
    <w:p w:rsidR="00B4316D" w:rsidP="002B2C05" w14:paraId="24AEA5AF" w14:textId="5B16F6C6">
      <w:pPr>
        <w:pStyle w:val="ListParagraph"/>
        <w:spacing w:line="480" w:lineRule="auto"/>
        <w:ind w:firstLine="720"/>
        <w:rPr>
          <w:rFonts w:ascii="Times New Roman" w:hAnsi="Times New Roman" w:cs="Times New Roman"/>
          <w:sz w:val="24"/>
          <w:szCs w:val="24"/>
        </w:rPr>
      </w:pPr>
    </w:p>
    <w:p w:rsidR="00B4316D" w:rsidP="002B2C05" w14:paraId="1B05FFB8" w14:textId="77777777">
      <w:pPr>
        <w:pStyle w:val="ListParagraph"/>
        <w:spacing w:line="480" w:lineRule="auto"/>
        <w:ind w:firstLine="720"/>
        <w:rPr>
          <w:rFonts w:ascii="Times New Roman" w:hAnsi="Times New Roman" w:cs="Times New Roman"/>
          <w:sz w:val="24"/>
          <w:szCs w:val="24"/>
        </w:rPr>
      </w:pPr>
    </w:p>
    <w:p w:rsidR="00B4316D" w:rsidRPr="00B4316D" w:rsidP="00B4316D" w14:paraId="0CB3BEFB" w14:textId="1CD93CE8">
      <w:pPr>
        <w:pStyle w:val="ListParagraph"/>
        <w:spacing w:line="480" w:lineRule="auto"/>
        <w:ind w:firstLine="720"/>
        <w:jc w:val="center"/>
        <w:rPr>
          <w:rFonts w:ascii="Times New Roman" w:hAnsi="Times New Roman" w:cs="Times New Roman"/>
          <w:b/>
          <w:bCs/>
          <w:sz w:val="24"/>
          <w:szCs w:val="24"/>
        </w:rPr>
      </w:pPr>
      <w:r w:rsidRPr="00B4316D">
        <w:rPr>
          <w:rFonts w:ascii="Times New Roman" w:hAnsi="Times New Roman" w:cs="Times New Roman"/>
          <w:b/>
          <w:bCs/>
          <w:sz w:val="24"/>
          <w:szCs w:val="24"/>
        </w:rPr>
        <w:t>References</w:t>
      </w:r>
    </w:p>
    <w:p w:rsidR="00B4316D" w:rsidP="00B4316D" w14:paraId="2C05D3E0" w14:textId="77777777">
      <w:pPr>
        <w:pStyle w:val="ListParagraph"/>
        <w:spacing w:line="480" w:lineRule="auto"/>
        <w:ind w:left="1440" w:hanging="720"/>
        <w:rPr>
          <w:rFonts w:ascii="Times New Roman" w:hAnsi="Times New Roman" w:cs="Times New Roman"/>
          <w:sz w:val="24"/>
          <w:szCs w:val="24"/>
        </w:rPr>
      </w:pPr>
      <w:r w:rsidRPr="00B4316D">
        <w:rPr>
          <w:rFonts w:ascii="Times New Roman" w:hAnsi="Times New Roman" w:cs="Times New Roman"/>
          <w:sz w:val="24"/>
          <w:szCs w:val="24"/>
        </w:rPr>
        <w:t>Boland, R. A., Lin, C. S. Y., Engel, S., &amp; Kiernan, M. C. (2011). Adaptation of motor function after spinal cord injury: novel insights into spinal shock. Brain, 134(2), 495-505.</w:t>
      </w:r>
    </w:p>
    <w:p w:rsidR="00B4316D" w:rsidRPr="002B2C05" w:rsidP="00B4316D" w14:paraId="769DF7D6" w14:textId="77777777">
      <w:pPr>
        <w:pStyle w:val="ListParagraph"/>
        <w:spacing w:line="480" w:lineRule="auto"/>
        <w:ind w:left="1440" w:hanging="720"/>
        <w:rPr>
          <w:rFonts w:ascii="Times New Roman" w:hAnsi="Times New Roman" w:cs="Times New Roman"/>
          <w:sz w:val="24"/>
          <w:szCs w:val="24"/>
        </w:rPr>
      </w:pPr>
      <w:r w:rsidRPr="00B4316D">
        <w:rPr>
          <w:rFonts w:ascii="Times New Roman" w:hAnsi="Times New Roman" w:cs="Times New Roman"/>
          <w:sz w:val="24"/>
          <w:szCs w:val="24"/>
        </w:rPr>
        <w:t>Conti, K., Yellapu, V., Sweeney, J., Falowski, S. M., &amp; Stawicki, S. P. (2020). Spinal Shock: Differentiation from Neurogenic Shock and Key Management Approaches. Clinical Management of Shock: The Science and Art of Physiological Restoration, 109.</w:t>
      </w:r>
    </w:p>
    <w:p w:rsidR="00B4316D" w:rsidP="00B4316D" w14:paraId="2539C72D" w14:textId="77777777">
      <w:pPr>
        <w:pStyle w:val="ListParagraph"/>
        <w:spacing w:line="480" w:lineRule="auto"/>
        <w:ind w:left="1440" w:hanging="720"/>
        <w:rPr>
          <w:rFonts w:ascii="Times New Roman" w:hAnsi="Times New Roman" w:cs="Times New Roman"/>
          <w:sz w:val="24"/>
          <w:szCs w:val="24"/>
        </w:rPr>
      </w:pPr>
      <w:r w:rsidRPr="00B4316D">
        <w:rPr>
          <w:rFonts w:ascii="Times New Roman" w:hAnsi="Times New Roman" w:cs="Times New Roman"/>
          <w:sz w:val="24"/>
          <w:szCs w:val="24"/>
        </w:rPr>
        <w:t>Roberts, T. T., Leonard, G. R., &amp; Cepela, D. J. (2017). Classifications in brief: American spinal injury association (ASIA) impairment scale.</w:t>
      </w:r>
    </w:p>
    <w:sectPr w:rsidSect="002B2C0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C05" w14:paraId="2640B3BA" w14:textId="17C198D8">
    <w:pPr>
      <w:pStyle w:val="Header"/>
      <w:jc w:val="right"/>
    </w:pPr>
    <w:r>
      <w:t xml:space="preserve"> </w:t>
    </w:r>
    <w:r w:rsidRPr="002B2C05">
      <w:rPr>
        <w:rFonts w:ascii="Times New Roman" w:hAnsi="Times New Roman" w:cs="Times New Roman"/>
        <w:sz w:val="24"/>
        <w:szCs w:val="24"/>
      </w:rPr>
      <w:t>SPINAL SHOCK</w:t>
    </w:r>
    <w:r>
      <w:t xml:space="preserve">                                                                                                                                                      </w:t>
    </w:r>
    <w:sdt>
      <w:sdtPr>
        <w:id w:val="18115932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2B2C05" w14:paraId="34C0E02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C05" w:rsidRPr="002B2C05" w14:paraId="5F7CBDBE" w14:textId="06A81BFB">
    <w:pPr>
      <w:pStyle w:val="Header"/>
      <w:rPr>
        <w:rFonts w:ascii="Times New Roman" w:hAnsi="Times New Roman" w:cs="Times New Roman"/>
        <w:sz w:val="24"/>
        <w:szCs w:val="24"/>
      </w:rPr>
    </w:pPr>
    <w:r w:rsidRPr="002B2C05">
      <w:rPr>
        <w:rFonts w:ascii="Times New Roman" w:hAnsi="Times New Roman" w:cs="Times New Roman"/>
        <w:sz w:val="24"/>
        <w:szCs w:val="24"/>
      </w:rPr>
      <w:t xml:space="preserve">Running Head: </w:t>
    </w:r>
    <w:r w:rsidRPr="002B2C05">
      <w:rPr>
        <w:rFonts w:ascii="Times New Roman" w:hAnsi="Times New Roman" w:cs="Times New Roman"/>
        <w:sz w:val="24"/>
        <w:szCs w:val="24"/>
      </w:rPr>
      <w:t xml:space="preserve">SPINAL SHOCK          </w:t>
    </w:r>
    <w:r>
      <w:rPr>
        <w:rFonts w:ascii="Times New Roman" w:hAnsi="Times New Roman" w:cs="Times New Roman"/>
        <w:sz w:val="24"/>
        <w:szCs w:val="24"/>
      </w:rPr>
      <w:t xml:space="preserve">                                                                                        </w:t>
    </w:r>
    <w:r w:rsidRPr="002B2C05">
      <w:rPr>
        <w:rFonts w:ascii="Times New Roman" w:hAnsi="Times New Roman" w:cs="Times New Roman"/>
        <w:sz w:val="24"/>
        <w:szCs w:val="24"/>
      </w:rPr>
      <w:t xml:space="preserve">  </w:t>
    </w:r>
    <w:r>
      <w:rPr>
        <w:rFonts w:ascii="Times New Roman" w:hAnsi="Times New Roman" w:cs="Times New Roman"/>
        <w:sz w:val="24"/>
        <w:szCs w:val="24"/>
      </w:rPr>
      <w:t>1</w:t>
    </w:r>
    <w:r w:rsidRPr="002B2C05">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49497C"/>
    <w:multiLevelType w:val="hybridMultilevel"/>
    <w:tmpl w:val="BAE2E7B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14842DC5"/>
    <w:multiLevelType w:val="hybridMultilevel"/>
    <w:tmpl w:val="19FAED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B6"/>
    <w:rsid w:val="002B2C05"/>
    <w:rsid w:val="00396B07"/>
    <w:rsid w:val="00632389"/>
    <w:rsid w:val="008C5A44"/>
    <w:rsid w:val="008D5DEE"/>
    <w:rsid w:val="0091040F"/>
    <w:rsid w:val="00A031A3"/>
    <w:rsid w:val="00B0775C"/>
    <w:rsid w:val="00B4316D"/>
    <w:rsid w:val="00B72DC8"/>
    <w:rsid w:val="00B7795D"/>
    <w:rsid w:val="00B871B6"/>
    <w:rsid w:val="00C715B0"/>
    <w:rsid w:val="00CF5BCA"/>
    <w:rsid w:val="00D84891"/>
    <w:rsid w:val="00DA1D66"/>
    <w:rsid w:val="00DA4B3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0D059A3-B2D3-4AEA-A0E5-68CBAEC71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1B6"/>
    <w:pPr>
      <w:ind w:left="720"/>
      <w:contextualSpacing/>
    </w:pPr>
  </w:style>
  <w:style w:type="paragraph" w:styleId="Header">
    <w:name w:val="header"/>
    <w:basedOn w:val="Normal"/>
    <w:link w:val="HeaderChar"/>
    <w:uiPriority w:val="99"/>
    <w:unhideWhenUsed/>
    <w:rsid w:val="002B2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C05"/>
  </w:style>
  <w:style w:type="paragraph" w:styleId="Footer">
    <w:name w:val="footer"/>
    <w:basedOn w:val="Normal"/>
    <w:link w:val="FooterChar"/>
    <w:uiPriority w:val="99"/>
    <w:unhideWhenUsed/>
    <w:rsid w:val="002B2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47</cp:revision>
  <dcterms:created xsi:type="dcterms:W3CDTF">2020-10-09T10:06:00Z</dcterms:created>
  <dcterms:modified xsi:type="dcterms:W3CDTF">2020-10-09T12:24:00Z</dcterms:modified>
</cp:coreProperties>
</file>